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58" w:type="dxa"/>
        <w:tblLook w:val="04A0" w:firstRow="1" w:lastRow="0" w:firstColumn="1" w:lastColumn="0" w:noHBand="0" w:noVBand="1"/>
      </w:tblPr>
      <w:tblGrid>
        <w:gridCol w:w="3888"/>
        <w:gridCol w:w="90"/>
        <w:gridCol w:w="5580"/>
      </w:tblGrid>
      <w:tr w:rsidR="00E27A60" w:rsidRPr="00CD6D86" w14:paraId="6E7B1F9C" w14:textId="77777777" w:rsidTr="00607FFE">
        <w:tc>
          <w:tcPr>
            <w:tcW w:w="3888" w:type="dxa"/>
          </w:tcPr>
          <w:p w14:paraId="51691635" w14:textId="612F19FE" w:rsidR="00E27A60" w:rsidRPr="00CD6D86" w:rsidRDefault="00607FFE" w:rsidP="00CD6D86">
            <w:pPr>
              <w:spacing w:before="120" w:after="0" w:line="240" w:lineRule="auto"/>
              <w:ind w:left="-270"/>
              <w:jc w:val="center"/>
              <w:rPr>
                <w:rFonts w:ascii="Arial" w:hAnsi="Arial" w:cs="Arial"/>
                <w:b/>
                <w:sz w:val="20"/>
              </w:rPr>
            </w:pPr>
            <w:r>
              <w:rPr>
                <w:rFonts w:ascii="Arial" w:hAnsi="Arial" w:cs="Arial"/>
                <w:b/>
                <w:sz w:val="20"/>
              </w:rPr>
              <w:t>CÔNG TY</w:t>
            </w:r>
            <w:r w:rsidR="00ED0CB2">
              <w:rPr>
                <w:rFonts w:ascii="Arial" w:hAnsi="Arial" w:cs="Arial"/>
                <w:b/>
                <w:sz w:val="20"/>
              </w:rPr>
              <w:t>………</w:t>
            </w:r>
          </w:p>
          <w:p w14:paraId="4785DA67" w14:textId="77777777" w:rsidR="00E27A60" w:rsidRPr="00CD6D86" w:rsidRDefault="00607FFE" w:rsidP="00CD6D86">
            <w:pPr>
              <w:spacing w:before="120" w:after="0" w:line="240" w:lineRule="auto"/>
              <w:ind w:left="-270"/>
              <w:jc w:val="center"/>
              <w:rPr>
                <w:rFonts w:ascii="Arial" w:hAnsi="Arial" w:cs="Arial"/>
                <w:b/>
                <w:sz w:val="20"/>
              </w:rPr>
            </w:pPr>
            <w:r>
              <w:rPr>
                <w:rFonts w:ascii="Arial" w:hAnsi="Arial" w:cs="Arial"/>
                <w:b/>
                <w:sz w:val="20"/>
              </w:rPr>
              <w:t xml:space="preserve"> ___________________</w:t>
            </w:r>
          </w:p>
          <w:p w14:paraId="75187183" w14:textId="77777777" w:rsidR="00E27A60" w:rsidRPr="00CD6D86" w:rsidRDefault="00E27A60" w:rsidP="00CD6D86">
            <w:pPr>
              <w:spacing w:after="0" w:line="240" w:lineRule="auto"/>
              <w:ind w:left="-270"/>
              <w:jc w:val="center"/>
              <w:rPr>
                <w:rFonts w:ascii="Arial" w:hAnsi="Arial" w:cs="Arial"/>
                <w:sz w:val="20"/>
              </w:rPr>
            </w:pPr>
          </w:p>
        </w:tc>
        <w:tc>
          <w:tcPr>
            <w:tcW w:w="5670" w:type="dxa"/>
            <w:gridSpan w:val="2"/>
          </w:tcPr>
          <w:p w14:paraId="45C7B576" w14:textId="77777777" w:rsidR="00E27A60" w:rsidRPr="00607FFE" w:rsidRDefault="00E27A60" w:rsidP="00CD6D86">
            <w:pPr>
              <w:spacing w:after="0" w:line="240" w:lineRule="auto"/>
              <w:jc w:val="center"/>
              <w:rPr>
                <w:rFonts w:ascii="Times New Roman" w:hAnsi="Times New Roman"/>
                <w:b/>
                <w:sz w:val="24"/>
              </w:rPr>
            </w:pPr>
            <w:r w:rsidRPr="00607FFE">
              <w:rPr>
                <w:rFonts w:ascii="Times New Roman" w:hAnsi="Times New Roman"/>
                <w:b/>
                <w:sz w:val="24"/>
              </w:rPr>
              <w:t>CỘNG HÒA XÃ HỘI CHỦ NGHĨA VIỆT NAM</w:t>
            </w:r>
          </w:p>
          <w:p w14:paraId="198947E9" w14:textId="77777777" w:rsidR="00E27A60" w:rsidRPr="00607FFE" w:rsidRDefault="00E27A60" w:rsidP="00CD6D86">
            <w:pPr>
              <w:spacing w:after="0" w:line="240" w:lineRule="auto"/>
              <w:jc w:val="center"/>
              <w:rPr>
                <w:rFonts w:ascii="Times New Roman" w:hAnsi="Times New Roman"/>
                <w:b/>
                <w:sz w:val="26"/>
              </w:rPr>
            </w:pPr>
            <w:r w:rsidRPr="00607FFE">
              <w:rPr>
                <w:rFonts w:ascii="Times New Roman" w:hAnsi="Times New Roman"/>
                <w:b/>
                <w:sz w:val="26"/>
              </w:rPr>
              <w:t>Độc lập – Tự do – Hạnh Phúc</w:t>
            </w:r>
          </w:p>
          <w:p w14:paraId="42987988" w14:textId="77777777" w:rsidR="00E27A60" w:rsidRPr="00607FFE" w:rsidRDefault="00AE23F4" w:rsidP="00CD6D86">
            <w:pPr>
              <w:spacing w:after="0" w:line="240" w:lineRule="auto"/>
              <w:jc w:val="center"/>
              <w:rPr>
                <w:rFonts w:ascii="Times New Roman" w:hAnsi="Times New Roman"/>
                <w:b/>
                <w:sz w:val="26"/>
              </w:rPr>
            </w:pPr>
            <w:r>
              <w:rPr>
                <w:rFonts w:ascii="Times New Roman" w:hAnsi="Times New Roman"/>
                <w:b/>
                <w:sz w:val="26"/>
              </w:rPr>
              <w:t>_______________________</w:t>
            </w:r>
          </w:p>
        </w:tc>
      </w:tr>
      <w:tr w:rsidR="00E27A60" w:rsidRPr="00CD6D86" w14:paraId="1DF9DE1A" w14:textId="77777777" w:rsidTr="00607FFE">
        <w:tc>
          <w:tcPr>
            <w:tcW w:w="3978" w:type="dxa"/>
            <w:gridSpan w:val="2"/>
          </w:tcPr>
          <w:p w14:paraId="04788F46" w14:textId="77777777" w:rsidR="00E27A60" w:rsidRPr="00CD6D86" w:rsidRDefault="00E27A60" w:rsidP="00CD6D86">
            <w:pPr>
              <w:spacing w:after="0" w:line="240" w:lineRule="auto"/>
              <w:jc w:val="center"/>
              <w:rPr>
                <w:rFonts w:ascii="Times New Roman" w:hAnsi="Times New Roman"/>
                <w:i/>
                <w:sz w:val="24"/>
              </w:rPr>
            </w:pPr>
          </w:p>
          <w:p w14:paraId="201D1D9D" w14:textId="77777777" w:rsidR="00E27A60" w:rsidRPr="00CD6D86" w:rsidRDefault="00E27A60" w:rsidP="00CD6D86">
            <w:pPr>
              <w:spacing w:after="0" w:line="240" w:lineRule="auto"/>
              <w:rPr>
                <w:rFonts w:ascii="Times New Roman" w:hAnsi="Times New Roman"/>
                <w:i/>
                <w:sz w:val="24"/>
              </w:rPr>
            </w:pPr>
            <w:r w:rsidRPr="00CD6D86">
              <w:rPr>
                <w:rFonts w:ascii="Times New Roman" w:hAnsi="Times New Roman"/>
                <w:i/>
                <w:sz w:val="24"/>
              </w:rPr>
              <w:t xml:space="preserve">                 Số: </w:t>
            </w:r>
            <w:r w:rsidR="00607FFE">
              <w:rPr>
                <w:rFonts w:ascii="Times New Roman" w:hAnsi="Times New Roman"/>
                <w:i/>
                <w:sz w:val="24"/>
              </w:rPr>
              <w:t>………………</w:t>
            </w:r>
          </w:p>
          <w:p w14:paraId="1805D7D2" w14:textId="77777777" w:rsidR="00E27A60" w:rsidRPr="00CD6D86" w:rsidRDefault="00E27A60" w:rsidP="00CD6D86">
            <w:pPr>
              <w:spacing w:after="0" w:line="240" w:lineRule="auto"/>
              <w:jc w:val="center"/>
              <w:rPr>
                <w:rFonts w:ascii="Times New Roman" w:hAnsi="Times New Roman"/>
                <w:i/>
                <w:sz w:val="24"/>
              </w:rPr>
            </w:pPr>
          </w:p>
        </w:tc>
        <w:tc>
          <w:tcPr>
            <w:tcW w:w="5580" w:type="dxa"/>
          </w:tcPr>
          <w:p w14:paraId="30501484" w14:textId="77777777" w:rsidR="00E27A60" w:rsidRPr="00ED0CB2" w:rsidRDefault="00E27A60" w:rsidP="00CD6D86">
            <w:pPr>
              <w:spacing w:after="0" w:line="240" w:lineRule="auto"/>
              <w:jc w:val="center"/>
              <w:rPr>
                <w:rFonts w:ascii="Times New Roman" w:hAnsi="Times New Roman"/>
                <w:i/>
                <w:iCs/>
                <w:sz w:val="26"/>
              </w:rPr>
            </w:pPr>
          </w:p>
          <w:p w14:paraId="33354737" w14:textId="6ACC35DD" w:rsidR="00ED0CB2" w:rsidRPr="00ED0CB2" w:rsidRDefault="00ED0CB2" w:rsidP="00CD6D86">
            <w:pPr>
              <w:spacing w:after="0" w:line="240" w:lineRule="auto"/>
              <w:jc w:val="center"/>
              <w:rPr>
                <w:rFonts w:ascii="Times New Roman" w:hAnsi="Times New Roman"/>
                <w:i/>
                <w:iCs/>
                <w:sz w:val="26"/>
              </w:rPr>
            </w:pPr>
            <w:r w:rsidRPr="00ED0CB2">
              <w:rPr>
                <w:rFonts w:ascii="Times New Roman" w:hAnsi="Times New Roman"/>
                <w:i/>
                <w:iCs/>
                <w:sz w:val="26"/>
              </w:rPr>
              <w:t>….., ngày….. tháng….. năm</w:t>
            </w:r>
          </w:p>
        </w:tc>
      </w:tr>
    </w:tbl>
    <w:p w14:paraId="0CD69EA6" w14:textId="77777777" w:rsidR="00E27A60" w:rsidRPr="00607FFE" w:rsidRDefault="00E27A60" w:rsidP="0029398B">
      <w:pPr>
        <w:spacing w:after="0"/>
        <w:jc w:val="center"/>
        <w:rPr>
          <w:rFonts w:ascii="Times New Roman" w:hAnsi="Times New Roman"/>
          <w:b/>
          <w:sz w:val="32"/>
        </w:rPr>
      </w:pPr>
      <w:r w:rsidRPr="00607FFE">
        <w:rPr>
          <w:rFonts w:ascii="Times New Roman" w:hAnsi="Times New Roman"/>
          <w:b/>
          <w:sz w:val="32"/>
        </w:rPr>
        <w:t>QUYẾT ĐỊ</w:t>
      </w:r>
      <w:r w:rsidR="00830841" w:rsidRPr="00607FFE">
        <w:rPr>
          <w:rFonts w:ascii="Times New Roman" w:hAnsi="Times New Roman"/>
          <w:b/>
          <w:sz w:val="32"/>
        </w:rPr>
        <w:t>NH</w:t>
      </w:r>
    </w:p>
    <w:p w14:paraId="2090FCEE" w14:textId="77777777" w:rsidR="00830841" w:rsidRDefault="00830841" w:rsidP="0029398B">
      <w:pPr>
        <w:spacing w:after="0"/>
        <w:jc w:val="center"/>
        <w:rPr>
          <w:rFonts w:ascii="Times New Roman" w:hAnsi="Times New Roman"/>
          <w:b/>
          <w:sz w:val="26"/>
        </w:rPr>
      </w:pPr>
      <w:r w:rsidRPr="0029398B">
        <w:rPr>
          <w:rFonts w:ascii="Times New Roman" w:hAnsi="Times New Roman"/>
          <w:b/>
          <w:sz w:val="26"/>
        </w:rPr>
        <w:t xml:space="preserve">V/v: </w:t>
      </w:r>
      <w:r w:rsidR="000E3A24">
        <w:rPr>
          <w:rFonts w:ascii="Times New Roman" w:hAnsi="Times New Roman"/>
          <w:b/>
          <w:sz w:val="26"/>
        </w:rPr>
        <w:t xml:space="preserve">Trích </w:t>
      </w:r>
      <w:r w:rsidR="008A704F">
        <w:rPr>
          <w:rFonts w:ascii="Times New Roman" w:hAnsi="Times New Roman"/>
          <w:b/>
          <w:sz w:val="26"/>
        </w:rPr>
        <w:t>trước quỹ lương</w:t>
      </w:r>
    </w:p>
    <w:p w14:paraId="7543F9E5" w14:textId="77777777" w:rsidR="00DB4EA9" w:rsidRPr="0029398B" w:rsidRDefault="00DB4EA9" w:rsidP="0029398B">
      <w:pPr>
        <w:spacing w:after="0"/>
        <w:jc w:val="center"/>
        <w:rPr>
          <w:rFonts w:ascii="Times New Roman" w:hAnsi="Times New Roman"/>
          <w:b/>
          <w:sz w:val="26"/>
        </w:rPr>
      </w:pPr>
    </w:p>
    <w:p w14:paraId="4BD6B250" w14:textId="77777777" w:rsidR="00830F35" w:rsidRDefault="000E3A24" w:rsidP="00607FFE">
      <w:pPr>
        <w:pStyle w:val="ListParagraph"/>
        <w:numPr>
          <w:ilvl w:val="0"/>
          <w:numId w:val="3"/>
        </w:numPr>
        <w:rPr>
          <w:rFonts w:ascii="Times New Roman" w:hAnsi="Times New Roman"/>
          <w:i/>
          <w:sz w:val="26"/>
        </w:rPr>
      </w:pPr>
      <w:r>
        <w:rPr>
          <w:rFonts w:ascii="Times New Roman" w:hAnsi="Times New Roman"/>
          <w:i/>
          <w:sz w:val="26"/>
        </w:rPr>
        <w:t xml:space="preserve">Căn cứ </w:t>
      </w:r>
      <w:r w:rsidR="00384DB5">
        <w:rPr>
          <w:rFonts w:ascii="Times New Roman" w:hAnsi="Times New Roman"/>
          <w:i/>
          <w:sz w:val="26"/>
        </w:rPr>
        <w:t>Bộ luật lao động và Luật bảo hiểm bắt buộc hiện hành,</w:t>
      </w:r>
    </w:p>
    <w:p w14:paraId="0683851A" w14:textId="77777777" w:rsidR="00384DB5" w:rsidRPr="0029398B" w:rsidRDefault="00384DB5" w:rsidP="00607FFE">
      <w:pPr>
        <w:pStyle w:val="ListParagraph"/>
        <w:numPr>
          <w:ilvl w:val="0"/>
          <w:numId w:val="3"/>
        </w:numPr>
        <w:rPr>
          <w:rFonts w:ascii="Times New Roman" w:hAnsi="Times New Roman"/>
          <w:i/>
          <w:sz w:val="26"/>
        </w:rPr>
      </w:pPr>
      <w:r>
        <w:rPr>
          <w:rFonts w:ascii="Times New Roman" w:hAnsi="Times New Roman"/>
          <w:i/>
          <w:sz w:val="26"/>
        </w:rPr>
        <w:t>Căn cứ quy chế lao động tiền lương và tính thu nhập cho người lao động,</w:t>
      </w:r>
    </w:p>
    <w:p w14:paraId="7E95E858" w14:textId="77777777" w:rsidR="00A30750" w:rsidRPr="0029398B" w:rsidRDefault="000E3A24" w:rsidP="00607FFE">
      <w:pPr>
        <w:pStyle w:val="ListParagraph"/>
        <w:numPr>
          <w:ilvl w:val="0"/>
          <w:numId w:val="3"/>
        </w:numPr>
        <w:rPr>
          <w:rFonts w:ascii="Times New Roman" w:hAnsi="Times New Roman"/>
          <w:i/>
          <w:sz w:val="26"/>
        </w:rPr>
      </w:pPr>
      <w:r>
        <w:rPr>
          <w:rFonts w:ascii="Times New Roman" w:hAnsi="Times New Roman"/>
          <w:i/>
          <w:sz w:val="26"/>
        </w:rPr>
        <w:t xml:space="preserve">Xét đề nghị của kế toán về việc trích </w:t>
      </w:r>
      <w:r w:rsidR="00384DB5">
        <w:rPr>
          <w:rFonts w:ascii="Times New Roman" w:hAnsi="Times New Roman"/>
          <w:i/>
          <w:sz w:val="26"/>
        </w:rPr>
        <w:t>trước quỹ lương để đảm bảo không gián đoạn chi trả lương và thu nhập cho người lao động,</w:t>
      </w:r>
    </w:p>
    <w:p w14:paraId="57FF771F" w14:textId="77777777" w:rsidR="000E3A24" w:rsidRDefault="000E3A24" w:rsidP="0041345A">
      <w:pPr>
        <w:spacing w:after="0"/>
        <w:ind w:left="360"/>
        <w:jc w:val="center"/>
        <w:rPr>
          <w:rFonts w:ascii="Times New Roman" w:hAnsi="Times New Roman"/>
          <w:b/>
          <w:sz w:val="26"/>
        </w:rPr>
      </w:pPr>
    </w:p>
    <w:p w14:paraId="7E89C38A" w14:textId="549F1968" w:rsidR="00E27A60" w:rsidRPr="002B66AA" w:rsidRDefault="00E27A60" w:rsidP="0041345A">
      <w:pPr>
        <w:spacing w:after="0"/>
        <w:ind w:left="360"/>
        <w:jc w:val="center"/>
        <w:rPr>
          <w:rFonts w:ascii="Times New Roman" w:hAnsi="Times New Roman"/>
          <w:b/>
          <w:sz w:val="26"/>
        </w:rPr>
      </w:pPr>
      <w:r w:rsidRPr="002B66AA">
        <w:rPr>
          <w:rFonts w:ascii="Times New Roman" w:hAnsi="Times New Roman"/>
          <w:b/>
          <w:sz w:val="26"/>
        </w:rPr>
        <w:t xml:space="preserve">Giám đốc Công </w:t>
      </w:r>
      <w:r w:rsidR="00ED0CB2">
        <w:rPr>
          <w:rFonts w:ascii="Times New Roman" w:hAnsi="Times New Roman"/>
          <w:b/>
          <w:sz w:val="26"/>
        </w:rPr>
        <w:t>ty………</w:t>
      </w:r>
    </w:p>
    <w:p w14:paraId="061F78D3" w14:textId="77777777" w:rsidR="00E27A60" w:rsidRDefault="00E27A60" w:rsidP="008A0AF2">
      <w:pPr>
        <w:spacing w:before="120" w:after="120"/>
        <w:jc w:val="center"/>
        <w:rPr>
          <w:rFonts w:ascii="Times New Roman" w:hAnsi="Times New Roman"/>
          <w:b/>
          <w:sz w:val="36"/>
        </w:rPr>
      </w:pPr>
      <w:r w:rsidRPr="002B66AA">
        <w:rPr>
          <w:rFonts w:ascii="Times New Roman" w:hAnsi="Times New Roman"/>
          <w:b/>
          <w:sz w:val="36"/>
        </w:rPr>
        <w:t>QUYẾT ĐỊNH</w:t>
      </w:r>
    </w:p>
    <w:p w14:paraId="006AFB84" w14:textId="2A0061A7" w:rsidR="00E27A60" w:rsidRDefault="00E27A60" w:rsidP="00194FC3">
      <w:pPr>
        <w:jc w:val="both"/>
        <w:rPr>
          <w:rFonts w:ascii="Times New Roman" w:hAnsi="Times New Roman"/>
          <w:b/>
          <w:sz w:val="26"/>
        </w:rPr>
      </w:pPr>
      <w:r w:rsidRPr="002B66AA">
        <w:rPr>
          <w:rFonts w:ascii="Times New Roman" w:hAnsi="Times New Roman"/>
          <w:b/>
          <w:sz w:val="26"/>
        </w:rPr>
        <w:t xml:space="preserve">Điều 1: </w:t>
      </w:r>
      <w:r w:rsidR="000E3A24">
        <w:rPr>
          <w:rFonts w:ascii="Times New Roman" w:hAnsi="Times New Roman"/>
          <w:b/>
          <w:sz w:val="26"/>
        </w:rPr>
        <w:t xml:space="preserve">Thực hiện trích </w:t>
      </w:r>
      <w:r w:rsidR="00384DB5">
        <w:rPr>
          <w:rFonts w:ascii="Times New Roman" w:hAnsi="Times New Roman"/>
          <w:b/>
          <w:sz w:val="26"/>
        </w:rPr>
        <w:t>trước … % quỹ lương đã thực hiện năm 20</w:t>
      </w:r>
      <w:r w:rsidR="00082306">
        <w:rPr>
          <w:rFonts w:ascii="Times New Roman" w:hAnsi="Times New Roman"/>
          <w:b/>
          <w:sz w:val="26"/>
        </w:rPr>
        <w:t>2</w:t>
      </w:r>
      <w:r w:rsidR="00ED0CB2">
        <w:rPr>
          <w:rFonts w:ascii="Times New Roman" w:hAnsi="Times New Roman"/>
          <w:b/>
          <w:sz w:val="26"/>
        </w:rPr>
        <w:t>4</w:t>
      </w:r>
      <w:r w:rsidR="00384DB5">
        <w:rPr>
          <w:rFonts w:ascii="Times New Roman" w:hAnsi="Times New Roman"/>
          <w:b/>
          <w:sz w:val="26"/>
        </w:rPr>
        <w:t xml:space="preserve"> để đảm bảo chi trả không gián đoạn thu nhập cho người lao động trong năm 20</w:t>
      </w:r>
      <w:r w:rsidR="00082306">
        <w:rPr>
          <w:rFonts w:ascii="Times New Roman" w:hAnsi="Times New Roman"/>
          <w:b/>
          <w:sz w:val="26"/>
        </w:rPr>
        <w:t>2</w:t>
      </w:r>
      <w:r w:rsidR="00ED0CB2">
        <w:rPr>
          <w:rFonts w:ascii="Times New Roman" w:hAnsi="Times New Roman"/>
          <w:b/>
          <w:sz w:val="26"/>
        </w:rPr>
        <w:t>5</w:t>
      </w:r>
      <w:r w:rsidR="00384DB5">
        <w:rPr>
          <w:rFonts w:ascii="Times New Roman" w:hAnsi="Times New Roman"/>
          <w:b/>
          <w:sz w:val="26"/>
        </w:rPr>
        <w:t>.</w:t>
      </w:r>
    </w:p>
    <w:p w14:paraId="233FA7A9" w14:textId="77777777" w:rsidR="00E27A60" w:rsidRDefault="00E27A60" w:rsidP="000E3A24">
      <w:pPr>
        <w:spacing w:before="120"/>
        <w:jc w:val="both"/>
        <w:rPr>
          <w:rFonts w:ascii="Times New Roman" w:hAnsi="Times New Roman"/>
          <w:sz w:val="26"/>
        </w:rPr>
      </w:pPr>
      <w:r w:rsidRPr="002B66AA">
        <w:rPr>
          <w:rFonts w:ascii="Times New Roman" w:hAnsi="Times New Roman"/>
          <w:b/>
          <w:sz w:val="26"/>
        </w:rPr>
        <w:t>Điều 2:</w:t>
      </w:r>
      <w:r w:rsidR="00830F35">
        <w:rPr>
          <w:rFonts w:ascii="Times New Roman" w:hAnsi="Times New Roman"/>
          <w:sz w:val="26"/>
        </w:rPr>
        <w:t xml:space="preserve"> </w:t>
      </w:r>
      <w:r w:rsidR="00384DB5">
        <w:rPr>
          <w:rFonts w:ascii="Times New Roman" w:hAnsi="Times New Roman"/>
          <w:sz w:val="26"/>
        </w:rPr>
        <w:t>Bộ phận kế toán, phối hợp với bộ phận hoặc người phụ trách quản lý nhân sự có trách nhiệm theo dõi quá trình chi trả thu nhập cho người lao động từ việc sử dụng quỹ lương trích trước tại điều 1 quyết định này. Trong 6 tháng liên tiếp nếu không sử dụng hết giá trị quỹ lương trích trước thì làm thủ tục hoàn nhập.</w:t>
      </w:r>
    </w:p>
    <w:p w14:paraId="5C0FB46B" w14:textId="77777777" w:rsidR="00E27A60" w:rsidRPr="002B66AA" w:rsidRDefault="00E27A60" w:rsidP="00194FC3">
      <w:pPr>
        <w:jc w:val="both"/>
        <w:rPr>
          <w:rFonts w:ascii="Times New Roman" w:hAnsi="Times New Roman"/>
          <w:sz w:val="26"/>
        </w:rPr>
      </w:pPr>
      <w:r w:rsidRPr="002B66AA">
        <w:rPr>
          <w:rFonts w:ascii="Times New Roman" w:hAnsi="Times New Roman"/>
          <w:b/>
          <w:sz w:val="26"/>
        </w:rPr>
        <w:t>Điề</w:t>
      </w:r>
      <w:r w:rsidR="00830F35">
        <w:rPr>
          <w:rFonts w:ascii="Times New Roman" w:hAnsi="Times New Roman"/>
          <w:b/>
          <w:sz w:val="26"/>
        </w:rPr>
        <w:t>u 3</w:t>
      </w:r>
      <w:r w:rsidRPr="002B66AA">
        <w:rPr>
          <w:rFonts w:ascii="Times New Roman" w:hAnsi="Times New Roman"/>
          <w:b/>
          <w:sz w:val="26"/>
        </w:rPr>
        <w:t>:</w:t>
      </w:r>
      <w:r w:rsidRPr="002B66AA">
        <w:rPr>
          <w:rFonts w:ascii="Times New Roman" w:hAnsi="Times New Roman"/>
          <w:sz w:val="26"/>
        </w:rPr>
        <w:t xml:space="preserve"> </w:t>
      </w:r>
      <w:r w:rsidR="000E3A24">
        <w:rPr>
          <w:rFonts w:ascii="Times New Roman" w:hAnsi="Times New Roman"/>
          <w:sz w:val="26"/>
        </w:rPr>
        <w:t>Bộ phận kế toán, quản lý kho có trách nhiệm ghi nhận các bút toán phát sinh và thực thi quyết định này</w:t>
      </w:r>
      <w:r w:rsidR="00827B3F">
        <w:rPr>
          <w:rFonts w:ascii="Times New Roman" w:hAnsi="Times New Roman"/>
          <w:sz w:val="26"/>
        </w:rPr>
        <w:t>./</w:t>
      </w:r>
      <w:r w:rsidRPr="002B66AA">
        <w:rPr>
          <w:rFonts w:ascii="Times New Roman" w:hAnsi="Times New Roman"/>
          <w:sz w:val="26"/>
        </w:rPr>
        <w:t>.</w:t>
      </w:r>
    </w:p>
    <w:tbl>
      <w:tblPr>
        <w:tblW w:w="0" w:type="auto"/>
        <w:tblLook w:val="04A0" w:firstRow="1" w:lastRow="0" w:firstColumn="1" w:lastColumn="0" w:noHBand="0" w:noVBand="1"/>
      </w:tblPr>
      <w:tblGrid>
        <w:gridCol w:w="4788"/>
        <w:gridCol w:w="4788"/>
      </w:tblGrid>
      <w:tr w:rsidR="00E27A60" w:rsidRPr="00CD6D86" w14:paraId="7878222E" w14:textId="77777777" w:rsidTr="00CD6D86">
        <w:tc>
          <w:tcPr>
            <w:tcW w:w="4788" w:type="dxa"/>
          </w:tcPr>
          <w:p w14:paraId="618950C9" w14:textId="77777777" w:rsidR="00E27A60" w:rsidRPr="00CD6D86" w:rsidRDefault="00E27A60" w:rsidP="00CD6D86">
            <w:pPr>
              <w:spacing w:after="0" w:line="240" w:lineRule="auto"/>
              <w:rPr>
                <w:rFonts w:ascii="Times New Roman" w:hAnsi="Times New Roman"/>
              </w:rPr>
            </w:pPr>
          </w:p>
          <w:p w14:paraId="6BED245B" w14:textId="77777777" w:rsidR="00E27A60" w:rsidRPr="00CD6D86" w:rsidRDefault="00E27A60" w:rsidP="00CD6D86">
            <w:pPr>
              <w:spacing w:after="0" w:line="240" w:lineRule="auto"/>
              <w:rPr>
                <w:rFonts w:ascii="Times New Roman" w:hAnsi="Times New Roman"/>
              </w:rPr>
            </w:pPr>
            <w:r w:rsidRPr="00CD6D86">
              <w:rPr>
                <w:rFonts w:ascii="Times New Roman" w:hAnsi="Times New Roman"/>
              </w:rPr>
              <w:t>Nơi nhận:</w:t>
            </w:r>
          </w:p>
        </w:tc>
        <w:tc>
          <w:tcPr>
            <w:tcW w:w="4788" w:type="dxa"/>
          </w:tcPr>
          <w:p w14:paraId="0301F9C3" w14:textId="77777777" w:rsidR="00E27A60" w:rsidRDefault="00ED0CB2" w:rsidP="00CD6D86">
            <w:pPr>
              <w:spacing w:after="0" w:line="240" w:lineRule="auto"/>
              <w:jc w:val="center"/>
              <w:rPr>
                <w:rFonts w:ascii="Times New Roman" w:hAnsi="Times New Roman"/>
                <w:b/>
                <w:sz w:val="26"/>
              </w:rPr>
            </w:pPr>
            <w:r>
              <w:rPr>
                <w:rFonts w:ascii="Times New Roman" w:hAnsi="Times New Roman"/>
                <w:b/>
                <w:sz w:val="26"/>
              </w:rPr>
              <w:t>Giám đốc</w:t>
            </w:r>
          </w:p>
          <w:p w14:paraId="1190BB8F" w14:textId="4222AE0E" w:rsidR="00ED0CB2" w:rsidRPr="00CD6D86" w:rsidRDefault="00ED0CB2" w:rsidP="00CD6D86">
            <w:pPr>
              <w:spacing w:after="0" w:line="240" w:lineRule="auto"/>
              <w:jc w:val="center"/>
              <w:rPr>
                <w:rFonts w:ascii="Times New Roman" w:hAnsi="Times New Roman"/>
                <w:b/>
                <w:sz w:val="26"/>
              </w:rPr>
            </w:pPr>
          </w:p>
        </w:tc>
      </w:tr>
      <w:tr w:rsidR="00E27A60" w:rsidRPr="00CD6D86" w14:paraId="71666F15" w14:textId="77777777" w:rsidTr="00CD6D86">
        <w:tc>
          <w:tcPr>
            <w:tcW w:w="4788" w:type="dxa"/>
          </w:tcPr>
          <w:p w14:paraId="33C4389F" w14:textId="77777777" w:rsidR="00E27A60" w:rsidRPr="00CD6D86" w:rsidRDefault="00E27A60" w:rsidP="00CD6D86">
            <w:pPr>
              <w:pStyle w:val="ListParagraph"/>
              <w:numPr>
                <w:ilvl w:val="0"/>
                <w:numId w:val="1"/>
              </w:numPr>
              <w:spacing w:after="0" w:line="240" w:lineRule="auto"/>
              <w:rPr>
                <w:rFonts w:ascii="Times New Roman" w:hAnsi="Times New Roman"/>
                <w:sz w:val="20"/>
              </w:rPr>
            </w:pPr>
            <w:r w:rsidRPr="00CD6D86">
              <w:rPr>
                <w:rFonts w:ascii="Times New Roman" w:hAnsi="Times New Roman"/>
                <w:sz w:val="20"/>
              </w:rPr>
              <w:t>Quản trị văn phòng</w:t>
            </w:r>
          </w:p>
          <w:p w14:paraId="09BCF39F" w14:textId="77777777" w:rsidR="00E27A60" w:rsidRPr="00CD6D86" w:rsidRDefault="00E27A60" w:rsidP="00CD6D86">
            <w:pPr>
              <w:pStyle w:val="ListParagraph"/>
              <w:numPr>
                <w:ilvl w:val="0"/>
                <w:numId w:val="1"/>
              </w:numPr>
              <w:spacing w:after="0" w:line="240" w:lineRule="auto"/>
              <w:rPr>
                <w:rFonts w:ascii="Times New Roman" w:hAnsi="Times New Roman"/>
                <w:sz w:val="20"/>
              </w:rPr>
            </w:pPr>
            <w:r w:rsidRPr="00CD6D86">
              <w:rPr>
                <w:rFonts w:ascii="Times New Roman" w:hAnsi="Times New Roman"/>
                <w:sz w:val="20"/>
              </w:rPr>
              <w:t>Phụ trách kế toán</w:t>
            </w:r>
          </w:p>
          <w:p w14:paraId="30DAD5A8" w14:textId="77777777" w:rsidR="00E27A60" w:rsidRPr="00CD6D86" w:rsidRDefault="00E27A60" w:rsidP="00607FFE">
            <w:pPr>
              <w:pStyle w:val="ListParagraph"/>
              <w:numPr>
                <w:ilvl w:val="0"/>
                <w:numId w:val="1"/>
              </w:numPr>
              <w:spacing w:after="0" w:line="240" w:lineRule="auto"/>
              <w:rPr>
                <w:rFonts w:ascii="Times New Roman" w:hAnsi="Times New Roman"/>
                <w:sz w:val="20"/>
              </w:rPr>
            </w:pPr>
            <w:r w:rsidRPr="00CD6D86">
              <w:rPr>
                <w:rFonts w:ascii="Times New Roman" w:hAnsi="Times New Roman"/>
                <w:sz w:val="20"/>
              </w:rPr>
              <w:t xml:space="preserve">Ông/Bà: </w:t>
            </w:r>
            <w:r w:rsidR="00607FFE">
              <w:rPr>
                <w:rFonts w:ascii="Times New Roman" w:hAnsi="Times New Roman"/>
                <w:noProof/>
                <w:sz w:val="20"/>
              </w:rPr>
              <w:t>…………….</w:t>
            </w:r>
          </w:p>
        </w:tc>
        <w:tc>
          <w:tcPr>
            <w:tcW w:w="4788" w:type="dxa"/>
          </w:tcPr>
          <w:p w14:paraId="56435F07" w14:textId="77777777" w:rsidR="00E27A60" w:rsidRPr="00CD6D86" w:rsidRDefault="00E27A60" w:rsidP="00CD6D86">
            <w:pPr>
              <w:spacing w:after="0" w:line="240" w:lineRule="auto"/>
              <w:jc w:val="center"/>
              <w:rPr>
                <w:rFonts w:ascii="Times New Roman" w:hAnsi="Times New Roman"/>
                <w:sz w:val="26"/>
              </w:rPr>
            </w:pPr>
          </w:p>
          <w:p w14:paraId="71A176F1" w14:textId="77777777" w:rsidR="00E27A60" w:rsidRPr="00CD6D86" w:rsidRDefault="00E27A60" w:rsidP="00CD6D86">
            <w:pPr>
              <w:spacing w:after="0" w:line="240" w:lineRule="auto"/>
              <w:jc w:val="center"/>
              <w:rPr>
                <w:rFonts w:ascii="Times New Roman" w:hAnsi="Times New Roman"/>
                <w:sz w:val="26"/>
              </w:rPr>
            </w:pPr>
          </w:p>
          <w:p w14:paraId="5A5CEEDD" w14:textId="77777777" w:rsidR="00E27A60" w:rsidRPr="00CD6D86" w:rsidRDefault="00E27A60" w:rsidP="00CD6D86">
            <w:pPr>
              <w:spacing w:after="0" w:line="240" w:lineRule="auto"/>
              <w:jc w:val="center"/>
              <w:rPr>
                <w:rFonts w:ascii="Times New Roman" w:hAnsi="Times New Roman"/>
                <w:sz w:val="26"/>
              </w:rPr>
            </w:pPr>
          </w:p>
          <w:p w14:paraId="3A44831B" w14:textId="77777777" w:rsidR="00E27A60" w:rsidRPr="00CD6D86" w:rsidRDefault="00E27A60" w:rsidP="00CD6D86">
            <w:pPr>
              <w:spacing w:after="0" w:line="240" w:lineRule="auto"/>
              <w:jc w:val="center"/>
              <w:rPr>
                <w:rFonts w:ascii="Times New Roman" w:hAnsi="Times New Roman"/>
                <w:sz w:val="26"/>
              </w:rPr>
            </w:pPr>
          </w:p>
        </w:tc>
      </w:tr>
      <w:tr w:rsidR="00E27A60" w:rsidRPr="00CD6D86" w14:paraId="4E6F8604" w14:textId="77777777" w:rsidTr="00082306">
        <w:trPr>
          <w:trHeight w:val="457"/>
        </w:trPr>
        <w:tc>
          <w:tcPr>
            <w:tcW w:w="4788" w:type="dxa"/>
          </w:tcPr>
          <w:p w14:paraId="01C07563" w14:textId="77777777" w:rsidR="00E27A60" w:rsidRPr="00CD6D86" w:rsidRDefault="00E27A60" w:rsidP="00CD6D86">
            <w:pPr>
              <w:spacing w:after="0" w:line="240" w:lineRule="auto"/>
              <w:rPr>
                <w:rFonts w:ascii="Times New Roman" w:hAnsi="Times New Roman"/>
                <w:sz w:val="20"/>
              </w:rPr>
            </w:pPr>
          </w:p>
        </w:tc>
        <w:tc>
          <w:tcPr>
            <w:tcW w:w="4788" w:type="dxa"/>
          </w:tcPr>
          <w:p w14:paraId="4F641B13" w14:textId="769E86C1" w:rsidR="00830841" w:rsidRPr="00CD6D86" w:rsidRDefault="00830841" w:rsidP="00CD6D86">
            <w:pPr>
              <w:spacing w:after="0" w:line="240" w:lineRule="auto"/>
              <w:jc w:val="center"/>
              <w:rPr>
                <w:rFonts w:ascii="Times New Roman" w:hAnsi="Times New Roman"/>
                <w:b/>
                <w:sz w:val="26"/>
              </w:rPr>
            </w:pPr>
          </w:p>
        </w:tc>
      </w:tr>
    </w:tbl>
    <w:p w14:paraId="27751754" w14:textId="77777777" w:rsidR="00A30750" w:rsidRDefault="00A30750"/>
    <w:sectPr w:rsidR="00A30750" w:rsidSect="00621B84">
      <w:type w:val="continuous"/>
      <w:pgSz w:w="12240" w:h="15840"/>
      <w:pgMar w:top="900" w:right="1134" w:bottom="9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EE835" w14:textId="77777777" w:rsidR="009B5A71" w:rsidRDefault="009B5A71" w:rsidP="00607FFE">
      <w:pPr>
        <w:pStyle w:val="Footer"/>
        <w:spacing w:after="0" w:line="240" w:lineRule="auto"/>
      </w:pPr>
      <w:r>
        <w:separator/>
      </w:r>
    </w:p>
  </w:endnote>
  <w:endnote w:type="continuationSeparator" w:id="0">
    <w:p w14:paraId="015DA12C" w14:textId="77777777" w:rsidR="009B5A71" w:rsidRDefault="009B5A71" w:rsidP="00607FFE">
      <w:pPr>
        <w:pStyle w:val="Foote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B08D8" w14:textId="77777777" w:rsidR="009B5A71" w:rsidRDefault="009B5A71" w:rsidP="00607FFE">
      <w:pPr>
        <w:pStyle w:val="Footer"/>
        <w:spacing w:after="0" w:line="240" w:lineRule="auto"/>
      </w:pPr>
      <w:r>
        <w:separator/>
      </w:r>
    </w:p>
  </w:footnote>
  <w:footnote w:type="continuationSeparator" w:id="0">
    <w:p w14:paraId="1DDB35F5" w14:textId="77777777" w:rsidR="009B5A71" w:rsidRDefault="009B5A71" w:rsidP="00607FFE">
      <w:pPr>
        <w:pStyle w:val="Foote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D38"/>
    <w:multiLevelType w:val="hybridMultilevel"/>
    <w:tmpl w:val="BA54C3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900F5"/>
    <w:multiLevelType w:val="hybridMultilevel"/>
    <w:tmpl w:val="BE96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E7927"/>
    <w:multiLevelType w:val="hybridMultilevel"/>
    <w:tmpl w:val="50600B18"/>
    <w:lvl w:ilvl="0" w:tplc="303CD9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5B4267"/>
    <w:multiLevelType w:val="hybridMultilevel"/>
    <w:tmpl w:val="F9A4D3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93D3E"/>
    <w:multiLevelType w:val="hybridMultilevel"/>
    <w:tmpl w:val="4B74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F0293"/>
    <w:multiLevelType w:val="hybridMultilevel"/>
    <w:tmpl w:val="9D1A6660"/>
    <w:lvl w:ilvl="0" w:tplc="1E0287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41025"/>
    <w:multiLevelType w:val="hybridMultilevel"/>
    <w:tmpl w:val="FBF0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489503">
    <w:abstractNumId w:val="5"/>
  </w:num>
  <w:num w:numId="2" w16cid:durableId="953708963">
    <w:abstractNumId w:val="1"/>
  </w:num>
  <w:num w:numId="3" w16cid:durableId="1079449137">
    <w:abstractNumId w:val="4"/>
  </w:num>
  <w:num w:numId="4" w16cid:durableId="2027708646">
    <w:abstractNumId w:val="3"/>
  </w:num>
  <w:num w:numId="5" w16cid:durableId="432479885">
    <w:abstractNumId w:val="6"/>
  </w:num>
  <w:num w:numId="6" w16cid:durableId="1098021494">
    <w:abstractNumId w:val="2"/>
  </w:num>
  <w:num w:numId="7" w16cid:durableId="152747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3D87"/>
    <w:rsid w:val="00082306"/>
    <w:rsid w:val="000B565E"/>
    <w:rsid w:val="000D3C54"/>
    <w:rsid w:val="000D5A74"/>
    <w:rsid w:val="000E3A24"/>
    <w:rsid w:val="00134576"/>
    <w:rsid w:val="0019110D"/>
    <w:rsid w:val="00194C1A"/>
    <w:rsid w:val="00194FC3"/>
    <w:rsid w:val="001B617A"/>
    <w:rsid w:val="001C595E"/>
    <w:rsid w:val="00215B98"/>
    <w:rsid w:val="00223281"/>
    <w:rsid w:val="00273BAA"/>
    <w:rsid w:val="0029398B"/>
    <w:rsid w:val="002B66AA"/>
    <w:rsid w:val="002E6AC7"/>
    <w:rsid w:val="00323CCF"/>
    <w:rsid w:val="00345822"/>
    <w:rsid w:val="00355588"/>
    <w:rsid w:val="00384DB5"/>
    <w:rsid w:val="00391920"/>
    <w:rsid w:val="003B557D"/>
    <w:rsid w:val="003C4690"/>
    <w:rsid w:val="003C5CFB"/>
    <w:rsid w:val="0041345A"/>
    <w:rsid w:val="00443EF2"/>
    <w:rsid w:val="00463675"/>
    <w:rsid w:val="00466A8B"/>
    <w:rsid w:val="004A19A6"/>
    <w:rsid w:val="004B452E"/>
    <w:rsid w:val="00551945"/>
    <w:rsid w:val="005A7C38"/>
    <w:rsid w:val="005B278B"/>
    <w:rsid w:val="00602BB5"/>
    <w:rsid w:val="00607FFE"/>
    <w:rsid w:val="00621B84"/>
    <w:rsid w:val="00622A66"/>
    <w:rsid w:val="006801FE"/>
    <w:rsid w:val="006A403E"/>
    <w:rsid w:val="006B4F46"/>
    <w:rsid w:val="006D7917"/>
    <w:rsid w:val="007246EC"/>
    <w:rsid w:val="00763F67"/>
    <w:rsid w:val="00797A0B"/>
    <w:rsid w:val="008049AB"/>
    <w:rsid w:val="00827B3F"/>
    <w:rsid w:val="00830841"/>
    <w:rsid w:val="00830F35"/>
    <w:rsid w:val="00834870"/>
    <w:rsid w:val="0084602F"/>
    <w:rsid w:val="008A0AF2"/>
    <w:rsid w:val="008A704F"/>
    <w:rsid w:val="008B0C8B"/>
    <w:rsid w:val="008B6337"/>
    <w:rsid w:val="008C20D5"/>
    <w:rsid w:val="00906090"/>
    <w:rsid w:val="009458DA"/>
    <w:rsid w:val="00980929"/>
    <w:rsid w:val="009B5A71"/>
    <w:rsid w:val="009C4B86"/>
    <w:rsid w:val="009D2359"/>
    <w:rsid w:val="009E3478"/>
    <w:rsid w:val="009F0835"/>
    <w:rsid w:val="00A05F8F"/>
    <w:rsid w:val="00A10186"/>
    <w:rsid w:val="00A1618A"/>
    <w:rsid w:val="00A241BF"/>
    <w:rsid w:val="00A30750"/>
    <w:rsid w:val="00A46941"/>
    <w:rsid w:val="00A73EF1"/>
    <w:rsid w:val="00AE23F4"/>
    <w:rsid w:val="00B1129C"/>
    <w:rsid w:val="00B1572F"/>
    <w:rsid w:val="00B3314E"/>
    <w:rsid w:val="00B33D87"/>
    <w:rsid w:val="00B70B6F"/>
    <w:rsid w:val="00BB0EA4"/>
    <w:rsid w:val="00BC45C7"/>
    <w:rsid w:val="00BD4321"/>
    <w:rsid w:val="00C373C8"/>
    <w:rsid w:val="00C50C10"/>
    <w:rsid w:val="00CA6E38"/>
    <w:rsid w:val="00CD6D86"/>
    <w:rsid w:val="00D142A8"/>
    <w:rsid w:val="00D21056"/>
    <w:rsid w:val="00D9352E"/>
    <w:rsid w:val="00D96D24"/>
    <w:rsid w:val="00DB4EA9"/>
    <w:rsid w:val="00DE4B49"/>
    <w:rsid w:val="00E2579A"/>
    <w:rsid w:val="00E27A60"/>
    <w:rsid w:val="00E90493"/>
    <w:rsid w:val="00E912DF"/>
    <w:rsid w:val="00ED02AC"/>
    <w:rsid w:val="00ED0CB2"/>
    <w:rsid w:val="00ED224E"/>
    <w:rsid w:val="00EE08E9"/>
    <w:rsid w:val="00EE7B74"/>
    <w:rsid w:val="00F01381"/>
    <w:rsid w:val="00F57BEF"/>
    <w:rsid w:val="00FA0FD4"/>
    <w:rsid w:val="00FB778E"/>
    <w:rsid w:val="00FC0322"/>
    <w:rsid w:val="00FD1AC4"/>
    <w:rsid w:val="00FD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615C3"/>
  <w15:chartTrackingRefBased/>
  <w15:docId w15:val="{0BF7D934-5FDD-4AAB-898B-138DAF59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CCF"/>
    <w:pPr>
      <w:ind w:left="720"/>
      <w:contextualSpacing/>
    </w:pPr>
  </w:style>
  <w:style w:type="paragraph" w:styleId="Header">
    <w:name w:val="header"/>
    <w:basedOn w:val="Normal"/>
    <w:link w:val="HeaderChar"/>
    <w:uiPriority w:val="99"/>
    <w:unhideWhenUsed/>
    <w:rsid w:val="00607FFE"/>
    <w:pPr>
      <w:tabs>
        <w:tab w:val="center" w:pos="4680"/>
        <w:tab w:val="right" w:pos="9360"/>
      </w:tabs>
    </w:pPr>
  </w:style>
  <w:style w:type="character" w:customStyle="1" w:styleId="HeaderChar">
    <w:name w:val="Header Char"/>
    <w:link w:val="Header"/>
    <w:uiPriority w:val="99"/>
    <w:rsid w:val="00607FFE"/>
    <w:rPr>
      <w:sz w:val="22"/>
      <w:szCs w:val="22"/>
    </w:rPr>
  </w:style>
  <w:style w:type="paragraph" w:styleId="Footer">
    <w:name w:val="footer"/>
    <w:basedOn w:val="Normal"/>
    <w:link w:val="FooterChar"/>
    <w:uiPriority w:val="99"/>
    <w:unhideWhenUsed/>
    <w:rsid w:val="00607FFE"/>
    <w:pPr>
      <w:tabs>
        <w:tab w:val="center" w:pos="4680"/>
        <w:tab w:val="right" w:pos="9360"/>
      </w:tabs>
    </w:pPr>
  </w:style>
  <w:style w:type="character" w:customStyle="1" w:styleId="FooterChar">
    <w:name w:val="Footer Char"/>
    <w:link w:val="Footer"/>
    <w:uiPriority w:val="99"/>
    <w:rsid w:val="00607FFE"/>
    <w:rPr>
      <w:sz w:val="22"/>
      <w:szCs w:val="22"/>
    </w:rPr>
  </w:style>
  <w:style w:type="paragraph" w:styleId="BalloonText">
    <w:name w:val="Balloon Text"/>
    <w:basedOn w:val="Normal"/>
    <w:link w:val="BalloonTextChar"/>
    <w:uiPriority w:val="99"/>
    <w:semiHidden/>
    <w:unhideWhenUsed/>
    <w:rsid w:val="00607F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7FFE"/>
    <w:rPr>
      <w:rFonts w:ascii="Tahoma" w:hAnsi="Tahoma" w:cs="Tahoma"/>
      <w:sz w:val="16"/>
      <w:szCs w:val="16"/>
    </w:rPr>
  </w:style>
  <w:style w:type="character" w:styleId="Hyperlink">
    <w:name w:val="Hyperlink"/>
    <w:uiPriority w:val="99"/>
    <w:unhideWhenUsed/>
    <w:rsid w:val="00607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4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Tặng Khoá Học Và QUÀ TẶNG KẾ TOÁN THUẾ MIỄN PHÍ tại https://amatax.vn/</Manager>
  <Company>Tặng Khoá Học Và QUÀ TẶNG KẾ TOÁN THUẾ MIỄN PHÍ tại https://amatax.vn/</Company>
  <LinksUpToDate>false</LinksUpToDate>
  <CharactersWithSpaces>1171</CharactersWithSpaces>
  <SharedDoc>false</SharedDoc>
  <HLinks>
    <vt:vector size="6" baseType="variant">
      <vt:variant>
        <vt:i4>2687073</vt:i4>
      </vt:variant>
      <vt:variant>
        <vt:i4>0</vt:i4>
      </vt:variant>
      <vt:variant>
        <vt:i4>0</vt:i4>
      </vt:variant>
      <vt:variant>
        <vt:i4>5</vt:i4>
      </vt:variant>
      <vt:variant>
        <vt:lpwstr>https://amatax.vn/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Tặng Khoá Học Và QUÀ TẶNG KẾ TOÁN THUẾ MIỄN PHÍ tại https://amatax.vn/</dc:subject>
  <dc:creator>Admin</dc:creator>
  <cp:keywords>Tặng Khoá Học Và QUÀ TẶNG KẾ TOÁN THUẾ MIỄN PHÍ tại https:/amatax.vn</cp:keywords>
  <dc:description>Tặng Khoá Học Và QUÀ TẶNG KẾ TOÁN THUẾ MIỄN PHÍ tại https://amatax.vn/</dc:description>
  <cp:lastModifiedBy>HQO Office</cp:lastModifiedBy>
  <cp:revision>2</cp:revision>
  <cp:lastPrinted>2013-12-05T09:32:00Z</cp:lastPrinted>
  <dcterms:created xsi:type="dcterms:W3CDTF">2025-08-21T09:48:00Z</dcterms:created>
  <dcterms:modified xsi:type="dcterms:W3CDTF">2025-08-21T09:48:00Z</dcterms:modified>
  <cp:category>Tặng Khoá Học Và QUÀ TẶNG KẾ TOÁN THUẾ MIỄN PHÍ tại https://amatax.vn/</cp:category>
</cp:coreProperties>
</file>